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C7D7" w14:textId="77777777" w:rsidR="00A7404F" w:rsidRPr="00A7404F" w:rsidRDefault="00A7404F" w:rsidP="00A7404F">
      <w:pPr>
        <w:shd w:val="clear" w:color="auto" w:fill="FFFFFF"/>
        <w:spacing w:after="0" w:line="240" w:lineRule="auto"/>
        <w:jc w:val="center"/>
        <w:outlineLvl w:val="1"/>
        <w:rPr>
          <w:rFonts w:ascii="Titillium Web" w:eastAsia="Times New Roman" w:hAnsi="Titillium Web" w:cs="Times New Roman"/>
          <w:color w:val="333333"/>
          <w:sz w:val="48"/>
          <w:szCs w:val="48"/>
          <w:lang w:eastAsia="it-IT"/>
        </w:rPr>
      </w:pPr>
      <w:hyperlink r:id="rId4" w:history="1">
        <w:r w:rsidRPr="00A7404F">
          <w:rPr>
            <w:rFonts w:ascii="Titillium Web" w:eastAsia="Times New Roman" w:hAnsi="Titillium Web" w:cs="Times New Roman"/>
            <w:color w:val="0064CB"/>
            <w:sz w:val="48"/>
            <w:szCs w:val="48"/>
            <w:lang w:eastAsia="it-IT"/>
          </w:rPr>
          <w:t>PON FESR - Avviso n. 28966 del 6 settembre 2021 - “Digital Board: trasformazione digitale nella didattica e nell'organizzazione”</w:t>
        </w:r>
      </w:hyperlink>
    </w:p>
    <w:p w14:paraId="1A5C7A65" w14:textId="77777777" w:rsidR="00A7404F" w:rsidRPr="00A7404F" w:rsidRDefault="00A7404F" w:rsidP="00A7404F">
      <w:pPr>
        <w:shd w:val="clear" w:color="auto" w:fill="FFFFFF"/>
        <w:spacing w:after="0" w:line="240" w:lineRule="auto"/>
        <w:jc w:val="center"/>
        <w:outlineLvl w:val="2"/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</w:pPr>
      <w:hyperlink r:id="rId5" w:history="1">
        <w:r w:rsidRPr="00A7404F">
          <w:rPr>
            <w:rFonts w:ascii="Titillium Web" w:eastAsia="Times New Roman" w:hAnsi="Titillium Web" w:cs="Times New Roman"/>
            <w:color w:val="000000"/>
            <w:sz w:val="36"/>
            <w:szCs w:val="36"/>
            <w:lang w:eastAsia="it-IT"/>
          </w:rPr>
          <w:t>Codice progetto: 13.1.2A-FESRPON-PU-2021-58</w:t>
        </w:r>
      </w:hyperlink>
    </w:p>
    <w:p w14:paraId="68D02EC2" w14:textId="5EF1B894" w:rsidR="00A7404F" w:rsidRPr="00A7404F" w:rsidRDefault="00A7404F" w:rsidP="00A7404F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333333"/>
          <w:sz w:val="27"/>
          <w:szCs w:val="27"/>
          <w:lang w:eastAsia="it-IT"/>
        </w:rPr>
      </w:pPr>
      <w:r w:rsidRPr="00A7404F">
        <w:rPr>
          <w:rFonts w:ascii="Titillium Web" w:eastAsia="Times New Roman" w:hAnsi="Titillium Web" w:cs="Times New Roman"/>
          <w:noProof/>
          <w:color w:val="333333"/>
          <w:sz w:val="27"/>
          <w:szCs w:val="27"/>
          <w:lang w:eastAsia="it-IT"/>
        </w:rPr>
        <w:drawing>
          <wp:inline distT="0" distB="0" distL="0" distR="0" wp14:anchorId="151C3AA0" wp14:editId="5C986F46">
            <wp:extent cx="6120130" cy="34423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05A2E" w14:textId="77777777" w:rsidR="00FC02CB" w:rsidRDefault="00FC02CB"/>
    <w:sectPr w:rsidR="00FC02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4F"/>
    <w:rsid w:val="00A7404F"/>
    <w:rsid w:val="00FC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D8C1"/>
  <w15:chartTrackingRefBased/>
  <w15:docId w15:val="{C534C102-BC29-4C81-AA3B-1EEAA983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A740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740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7404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7404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7404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74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7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cpia2altamura.edu.it/index.php/progetti/pon/fondo-europeo-di-sviluppo-regionale-fesr/29-pon-fesr-digital-board-trasformazione-digitale-nella-didattica-e-nell-organizzazione-avviso-28966-del-06-09-2021" TargetMode="External"/><Relationship Id="rId4" Type="http://schemas.openxmlformats.org/officeDocument/2006/relationships/hyperlink" Target="https://www.cpia2altamura.edu.it/index.php/progetti/pon/fondo-europeo-di-sviluppo-regionale-fesr/29-pon-fesr-digital-board-trasformazione-digitale-nella-didattica-e-nell-organizzazione-avviso-28966-del-06-09-202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1</cp:revision>
  <dcterms:created xsi:type="dcterms:W3CDTF">2023-03-08T13:59:00Z</dcterms:created>
  <dcterms:modified xsi:type="dcterms:W3CDTF">2023-03-08T13:59:00Z</dcterms:modified>
</cp:coreProperties>
</file>